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6" w:rsidRPr="003849C6" w:rsidRDefault="003849C6" w:rsidP="003849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849C6">
        <w:rPr>
          <w:rFonts w:ascii="Arial" w:eastAsia="Times New Roman" w:hAnsi="Arial" w:cs="Arial"/>
          <w:b/>
          <w:bCs/>
          <w:color w:val="000000"/>
          <w:lang w:eastAsia="cs-CZ"/>
        </w:rPr>
        <w:t xml:space="preserve">Podpora kvality vzdělávání na </w:t>
      </w:r>
      <w:proofErr w:type="spellStart"/>
      <w:r w:rsidRPr="003849C6">
        <w:rPr>
          <w:rFonts w:ascii="Arial" w:eastAsia="Times New Roman" w:hAnsi="Arial" w:cs="Arial"/>
          <w:b/>
          <w:bCs/>
          <w:color w:val="000000"/>
          <w:lang w:eastAsia="cs-CZ"/>
        </w:rPr>
        <w:t>Orlovsku</w:t>
      </w:r>
      <w:proofErr w:type="spellEnd"/>
      <w:r w:rsidRPr="003849C6">
        <w:rPr>
          <w:rFonts w:ascii="Arial" w:eastAsia="Times New Roman" w:hAnsi="Arial" w:cs="Arial"/>
          <w:b/>
          <w:bCs/>
          <w:color w:val="000000"/>
          <w:lang w:eastAsia="cs-CZ"/>
        </w:rPr>
        <w:t xml:space="preserve"> pokračuje</w:t>
      </w:r>
    </w:p>
    <w:p w:rsidR="003849C6" w:rsidRPr="003849C6" w:rsidRDefault="003849C6" w:rsidP="003849C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849C6" w:rsidRPr="003849C6" w:rsidRDefault="003849C6" w:rsidP="003849C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849C6">
        <w:rPr>
          <w:rFonts w:ascii="Arial" w:eastAsia="Times New Roman" w:hAnsi="Arial" w:cs="Arial"/>
          <w:color w:val="000000"/>
          <w:lang w:eastAsia="cs-CZ"/>
        </w:rPr>
        <w:t>Na území města Orlová, Petřvald u Karviné a obce Doubrava od 1. 12. 2023 pokračuje projekt Místní akční plán, který podporuje společné plánování a sdílení aktivit za účelem zlepšení kvality vzdělávání v místních mateřských a základních školách, ale i u neformálních vzdělavatelů. Projekt je prioritně zaměřen na rozvoj kvalitního inkluzivního vzdělávání dětí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3849C6">
        <w:rPr>
          <w:rFonts w:ascii="Arial" w:eastAsia="Times New Roman" w:hAnsi="Arial" w:cs="Arial"/>
          <w:color w:val="000000"/>
          <w:lang w:eastAsia="cs-CZ"/>
        </w:rPr>
        <w:t>žáků, na rozvoj jejich kompetencí pro osobní i pracovní život. Cílem je také podpořit větší zapojení rodičů do života škol, umožnit spolupráci a výměnu zkušeností aktérů ve vzdělávání, především pak pedagogů a zřizovatelů. </w:t>
      </w:r>
    </w:p>
    <w:p w:rsidR="003849C6" w:rsidRPr="003849C6" w:rsidRDefault="003849C6" w:rsidP="003849C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3849C6" w:rsidRPr="003849C6" w:rsidRDefault="003849C6" w:rsidP="003849C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849C6">
        <w:rPr>
          <w:rFonts w:ascii="Arial" w:eastAsia="Times New Roman" w:hAnsi="Arial" w:cs="Arial"/>
          <w:color w:val="000000"/>
          <w:lang w:eastAsia="cs-CZ"/>
        </w:rPr>
        <w:t>V současnosti jsme svědky mnoha společenských proměn, které zasahují všechny oblasti lidské činnosti. Abychom byli schopni na tyto proměny reagovat, je třeba modernizovat vzdělávání tak, abychom obstáli v dynamickém světě 21. stol. V rámci projektové spolupráce je tedy průběžně aktualizován strategický dokument pro oblast vzdělávání a školství v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3849C6">
        <w:rPr>
          <w:rFonts w:ascii="Arial" w:eastAsia="Times New Roman" w:hAnsi="Arial" w:cs="Arial"/>
          <w:color w:val="000000"/>
          <w:lang w:eastAsia="cs-CZ"/>
        </w:rPr>
        <w:t>návaznosti na aktuální analýzy a priority. Naší společnou vizí je na základě dohody všech zainteresovaných subjektů v území podpořit rozvoj potenciálu a osobnosti každého dítěte do 15 let - formou možností přístupu ke vzdělání všem, pomoci potřebným, nabídky mimoškolních aktivit zájemcům, pochvaly a odměny pro nejlepší - s cílem vychovat slušného a podnikavého člověka schopného si najít práci a být úspěšným ve svém životě.</w:t>
      </w:r>
    </w:p>
    <w:p w:rsidR="003849C6" w:rsidRPr="003849C6" w:rsidRDefault="003849C6" w:rsidP="003849C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3849C6" w:rsidRPr="003849C6" w:rsidRDefault="003849C6" w:rsidP="003849C6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849C6">
        <w:rPr>
          <w:rFonts w:ascii="Arial" w:eastAsia="Times New Roman" w:hAnsi="Arial" w:cs="Arial"/>
          <w:color w:val="000000"/>
          <w:lang w:eastAsia="cs-CZ"/>
        </w:rPr>
        <w:t>V období let 2024 a 2025 tak budou v území probíhat aktivity, jako je vzdělávání pedagogů, zajímavé besedy pro rodiče, workshopy a soutěže pro žáky, preventivní programy, aktivity s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3849C6">
        <w:rPr>
          <w:rFonts w:ascii="Arial" w:eastAsia="Times New Roman" w:hAnsi="Arial" w:cs="Arial"/>
          <w:color w:val="000000"/>
          <w:lang w:eastAsia="cs-CZ"/>
        </w:rPr>
        <w:t>knihovnou, řemeslné dílny a přírodovědné programy, aktivity pro žákovské parlamenty, příměstské tábory, šachové kroužky, exkurze formou zážitkové pedagogiky aj. Všechny plánované akce jsou financovány z projektu MAP IV-ORP Orlová, reg</w:t>
      </w:r>
      <w:r>
        <w:rPr>
          <w:rFonts w:ascii="Arial" w:eastAsia="Times New Roman" w:hAnsi="Arial" w:cs="Arial"/>
          <w:color w:val="000000"/>
          <w:lang w:eastAsia="cs-CZ"/>
        </w:rPr>
        <w:t>istrační</w:t>
      </w:r>
      <w:r w:rsidRPr="003849C6">
        <w:rPr>
          <w:rFonts w:ascii="Arial" w:eastAsia="Times New Roman" w:hAnsi="Arial" w:cs="Arial"/>
          <w:color w:val="000000"/>
          <w:lang w:eastAsia="cs-CZ"/>
        </w:rPr>
        <w:t xml:space="preserve"> č</w:t>
      </w:r>
      <w:r>
        <w:rPr>
          <w:rFonts w:ascii="Arial" w:eastAsia="Times New Roman" w:hAnsi="Arial" w:cs="Arial"/>
          <w:color w:val="000000"/>
          <w:lang w:eastAsia="cs-CZ"/>
        </w:rPr>
        <w:t>íslo</w:t>
      </w:r>
      <w:r w:rsidRPr="003849C6">
        <w:rPr>
          <w:rFonts w:ascii="Arial" w:eastAsia="Times New Roman" w:hAnsi="Arial" w:cs="Arial"/>
          <w:color w:val="000000"/>
          <w:lang w:eastAsia="cs-CZ"/>
        </w:rPr>
        <w:t xml:space="preserve"> CZ.02.02.XX/00/23_017/0008295, který získal finanční podporu z </w:t>
      </w:r>
      <w:proofErr w:type="gramStart"/>
      <w:r w:rsidRPr="003849C6">
        <w:rPr>
          <w:rFonts w:ascii="Arial" w:eastAsia="Times New Roman" w:hAnsi="Arial" w:cs="Arial"/>
          <w:color w:val="000000"/>
          <w:lang w:eastAsia="cs-CZ"/>
        </w:rPr>
        <w:t>OP</w:t>
      </w:r>
      <w:proofErr w:type="gramEnd"/>
      <w:r w:rsidRPr="003849C6">
        <w:rPr>
          <w:rFonts w:ascii="Arial" w:eastAsia="Times New Roman" w:hAnsi="Arial" w:cs="Arial"/>
          <w:color w:val="000000"/>
          <w:lang w:eastAsia="cs-CZ"/>
        </w:rPr>
        <w:t xml:space="preserve"> Jan Amos Komenský. </w:t>
      </w:r>
      <w:r w:rsidRPr="003849C6">
        <w:rPr>
          <w:rFonts w:ascii="Arial" w:eastAsia="Times New Roman" w:hAnsi="Arial" w:cs="Arial"/>
          <w:color w:val="000000"/>
          <w:lang w:eastAsia="cs-CZ"/>
        </w:rPr>
        <w:br/>
      </w:r>
      <w:r w:rsidRPr="003849C6">
        <w:rPr>
          <w:rFonts w:ascii="Arial" w:eastAsia="Times New Roman" w:hAnsi="Arial" w:cs="Arial"/>
          <w:color w:val="000000"/>
          <w:lang w:eastAsia="cs-CZ"/>
        </w:rPr>
        <w:br/>
      </w:r>
    </w:p>
    <w:p w:rsidR="00107EB3" w:rsidRDefault="003849C6">
      <w:r>
        <w:rPr>
          <w:noProof/>
          <w:lang w:eastAsia="cs-CZ"/>
        </w:rPr>
        <w:drawing>
          <wp:inline distT="0" distB="0" distL="0" distR="0">
            <wp:extent cx="5760720" cy="823783"/>
            <wp:effectExtent l="0" t="0" r="0" b="0"/>
            <wp:docPr id="2" name="Obrázek 2" descr="https://mail.muor.cz/-.._._.--.._1695733473/webmail/server/download.php?sid=wm-perm6582bc01a37e4419821999&amp;class=attachment&amp;fullpath=pavlina.kucharczykova%40muor.cz%2FINBOX%2F1914630%2F1.2&amp;resize=1&amp;width=1920&amp;height=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il.muor.cz/-.._._.--.._1695733473/webmail/server/download.php?sid=wm-perm6582bc01a37e4419821999&amp;class=attachment&amp;fullpath=pavlina.kucharczykova%40muor.cz%2FINBOX%2F1914630%2F1.2&amp;resize=1&amp;width=1920&amp;height=10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C6" w:rsidRDefault="003849C6"/>
    <w:p w:rsidR="003849C6" w:rsidRDefault="003849C6">
      <w:r>
        <w:rPr>
          <w:noProof/>
          <w:lang w:eastAsia="cs-CZ"/>
        </w:rPr>
        <w:drawing>
          <wp:inline distT="0" distB="0" distL="0" distR="0">
            <wp:extent cx="1725168" cy="1682496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 IV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C6"/>
    <w:rsid w:val="00107EB3"/>
    <w:rsid w:val="003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A11"/>
  <w15:chartTrackingRefBased/>
  <w15:docId w15:val="{0AE66D63-C1B9-40C1-8B2D-A9D0B84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Kucharczyková Pavlína</dc:creator>
  <cp:keywords/>
  <dc:description/>
  <cp:lastModifiedBy>Kucharczyková Pavlína</cp:lastModifiedBy>
  <cp:revision>1</cp:revision>
  <dcterms:created xsi:type="dcterms:W3CDTF">2023-12-20T13:14:00Z</dcterms:created>
  <dcterms:modified xsi:type="dcterms:W3CDTF">2023-12-20T13:18:00Z</dcterms:modified>
</cp:coreProperties>
</file>